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29" w:rsidRDefault="00292A29" w:rsidP="00292A29"/>
    <w:p w:rsidR="00292A29" w:rsidRDefault="00732FC7" w:rsidP="00292A29">
      <w:r>
        <w:rPr>
          <w:noProof/>
        </w:rPr>
        <w:drawing>
          <wp:anchor distT="0" distB="0" distL="0" distR="0" simplePos="0" relativeHeight="251657728" behindDoc="0" locked="1" layoutInCell="1" allowOverlap="1">
            <wp:simplePos x="0" y="0"/>
            <wp:positionH relativeFrom="column">
              <wp:posOffset>-68580</wp:posOffset>
            </wp:positionH>
            <wp:positionV relativeFrom="page">
              <wp:posOffset>839470</wp:posOffset>
            </wp:positionV>
            <wp:extent cx="5743575" cy="1600200"/>
            <wp:effectExtent l="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600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A29" w:rsidRDefault="00292A29" w:rsidP="00292A29"/>
    <w:p w:rsidR="00292A29" w:rsidRDefault="00292A29" w:rsidP="00292A29">
      <w:pPr>
        <w:jc w:val="center"/>
        <w:rPr>
          <w:b/>
          <w:sz w:val="56"/>
          <w:szCs w:val="56"/>
        </w:rPr>
      </w:pPr>
      <w:r w:rsidRPr="00311C45">
        <w:rPr>
          <w:b/>
          <w:sz w:val="56"/>
          <w:szCs w:val="56"/>
          <w:bdr w:val="single" w:sz="4" w:space="0" w:color="auto"/>
        </w:rPr>
        <w:t>METODIKA</w:t>
      </w:r>
      <w:r w:rsidRPr="00311C45">
        <w:rPr>
          <w:b/>
          <w:sz w:val="56"/>
          <w:szCs w:val="56"/>
        </w:rPr>
        <w:t xml:space="preserve"> </w:t>
      </w:r>
    </w:p>
    <w:p w:rsidR="00292A29" w:rsidRDefault="00292A29" w:rsidP="00292A29">
      <w:pPr>
        <w:jc w:val="center"/>
        <w:rPr>
          <w:b/>
          <w:sz w:val="56"/>
          <w:szCs w:val="56"/>
        </w:rPr>
      </w:pPr>
    </w:p>
    <w:p w:rsidR="00292A29" w:rsidRDefault="00292A29" w:rsidP="00292A29">
      <w:pPr>
        <w:rPr>
          <w:sz w:val="40"/>
          <w:szCs w:val="40"/>
        </w:rPr>
      </w:pPr>
    </w:p>
    <w:p w:rsidR="00666727" w:rsidRDefault="007D2E95" w:rsidP="006878D0">
      <w:pPr>
        <w:jc w:val="both"/>
        <w:rPr>
          <w:sz w:val="40"/>
          <w:szCs w:val="40"/>
        </w:rPr>
      </w:pPr>
      <w:r>
        <w:rPr>
          <w:sz w:val="40"/>
          <w:szCs w:val="40"/>
          <w:shd w:val="clear" w:color="auto" w:fill="99CCFF"/>
        </w:rPr>
        <w:t>Prezentace v Microsoft</w:t>
      </w:r>
      <w:r w:rsidR="00292A29">
        <w:rPr>
          <w:sz w:val="40"/>
          <w:szCs w:val="40"/>
          <w:shd w:val="clear" w:color="auto" w:fill="99CCFF"/>
        </w:rPr>
        <w:t xml:space="preserve"> PowerPoint</w:t>
      </w:r>
      <w:r w:rsidR="00292A29">
        <w:rPr>
          <w:sz w:val="40"/>
          <w:szCs w:val="40"/>
        </w:rPr>
        <w:t xml:space="preserve"> </w:t>
      </w:r>
      <w:r w:rsidR="00CE1D6F">
        <w:rPr>
          <w:sz w:val="40"/>
          <w:szCs w:val="40"/>
        </w:rPr>
        <w:t>p</w:t>
      </w:r>
      <w:r w:rsidR="00292A29">
        <w:rPr>
          <w:sz w:val="40"/>
          <w:szCs w:val="40"/>
        </w:rPr>
        <w:t xml:space="preserve">oužije vyučující jako podklad a informace k běžnému výkladu, frontální výuce, při využití PC s dataprojektorem či interaktivní tabule. </w:t>
      </w:r>
      <w:r w:rsidR="00732FC7">
        <w:rPr>
          <w:sz w:val="40"/>
          <w:szCs w:val="40"/>
        </w:rPr>
        <w:t>Prezentace</w:t>
      </w:r>
      <w:r w:rsidR="00292A29">
        <w:rPr>
          <w:sz w:val="40"/>
          <w:szCs w:val="40"/>
        </w:rPr>
        <w:t xml:space="preserve"> je možné využít i jako studijní materiál k samostudiu pro žáky s individuálním vzdělávacím plánem nebo pro studenty dálkového studia.</w:t>
      </w:r>
      <w:bookmarkStart w:id="0" w:name="_GoBack"/>
      <w:bookmarkEnd w:id="0"/>
    </w:p>
    <w:p w:rsidR="00FB17A1" w:rsidRDefault="00FB17A1" w:rsidP="00292A29">
      <w:pPr>
        <w:rPr>
          <w:sz w:val="40"/>
          <w:szCs w:val="40"/>
        </w:rPr>
      </w:pPr>
    </w:p>
    <w:p w:rsidR="007009F0" w:rsidRDefault="00FB17A1" w:rsidP="006878D0">
      <w:pPr>
        <w:jc w:val="both"/>
        <w:rPr>
          <w:sz w:val="40"/>
          <w:szCs w:val="40"/>
        </w:rPr>
      </w:pPr>
      <w:r>
        <w:rPr>
          <w:sz w:val="40"/>
          <w:szCs w:val="40"/>
        </w:rPr>
        <w:t>Prezentace</w:t>
      </w:r>
      <w:r w:rsidR="00B167FC">
        <w:rPr>
          <w:sz w:val="40"/>
          <w:szCs w:val="40"/>
        </w:rPr>
        <w:t xml:space="preserve"> se ovládá pomocí tlačítek akcí.</w:t>
      </w:r>
      <w:r>
        <w:rPr>
          <w:sz w:val="40"/>
          <w:szCs w:val="40"/>
        </w:rPr>
        <w:t xml:space="preserve"> </w:t>
      </w:r>
      <w:r w:rsidR="00B167FC">
        <w:rPr>
          <w:sz w:val="40"/>
          <w:szCs w:val="40"/>
        </w:rPr>
        <w:t>Tlačítka</w:t>
      </w:r>
      <w:r>
        <w:rPr>
          <w:sz w:val="40"/>
          <w:szCs w:val="40"/>
        </w:rPr>
        <w:t xml:space="preserve"> jsou umístěn</w:t>
      </w:r>
      <w:r w:rsidR="00B167FC">
        <w:rPr>
          <w:sz w:val="40"/>
          <w:szCs w:val="40"/>
        </w:rPr>
        <w:t>a</w:t>
      </w:r>
      <w:r>
        <w:rPr>
          <w:sz w:val="40"/>
          <w:szCs w:val="40"/>
        </w:rPr>
        <w:t xml:space="preserve"> v pravém horním rohu </w:t>
      </w:r>
      <w:r w:rsidR="007009F0">
        <w:rPr>
          <w:sz w:val="40"/>
          <w:szCs w:val="40"/>
        </w:rPr>
        <w:t xml:space="preserve">každého </w:t>
      </w:r>
      <w:r>
        <w:rPr>
          <w:sz w:val="40"/>
          <w:szCs w:val="40"/>
        </w:rPr>
        <w:t>snímku. Jedno z těchto tlačítek je modré tlačítko s otazník</w:t>
      </w:r>
      <w:r w:rsidR="006878D0">
        <w:rPr>
          <w:sz w:val="40"/>
          <w:szCs w:val="40"/>
        </w:rPr>
        <w:t>em</w:t>
      </w:r>
      <w:r>
        <w:rPr>
          <w:sz w:val="40"/>
          <w:szCs w:val="40"/>
        </w:rPr>
        <w:t xml:space="preserve">, které slouží pro zobrazení nápovědy. V nápovědě je popsána funkce každého tlačítka, s kterým se v prezentaci </w:t>
      </w:r>
      <w:r w:rsidR="007009F0">
        <w:rPr>
          <w:sz w:val="40"/>
          <w:szCs w:val="40"/>
        </w:rPr>
        <w:t>můžete setkat.</w:t>
      </w:r>
    </w:p>
    <w:sectPr w:rsidR="0070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29"/>
    <w:rsid w:val="00135432"/>
    <w:rsid w:val="00292A29"/>
    <w:rsid w:val="0037340F"/>
    <w:rsid w:val="004047FC"/>
    <w:rsid w:val="00526C92"/>
    <w:rsid w:val="00666727"/>
    <w:rsid w:val="00674517"/>
    <w:rsid w:val="006878D0"/>
    <w:rsid w:val="007009F0"/>
    <w:rsid w:val="00732FC7"/>
    <w:rsid w:val="00782EDA"/>
    <w:rsid w:val="007C0FD2"/>
    <w:rsid w:val="007D2E95"/>
    <w:rsid w:val="008E3B11"/>
    <w:rsid w:val="00970AAB"/>
    <w:rsid w:val="00A56475"/>
    <w:rsid w:val="00AE1AE4"/>
    <w:rsid w:val="00B167FC"/>
    <w:rsid w:val="00B81F13"/>
    <w:rsid w:val="00BB4091"/>
    <w:rsid w:val="00C7501E"/>
    <w:rsid w:val="00CC6977"/>
    <w:rsid w:val="00CE1D6F"/>
    <w:rsid w:val="00D71A04"/>
    <w:rsid w:val="00D725DD"/>
    <w:rsid w:val="00D971FF"/>
    <w:rsid w:val="00DC4C15"/>
    <w:rsid w:val="00EA212E"/>
    <w:rsid w:val="00FB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A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A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uzivatel</cp:lastModifiedBy>
  <cp:revision>2</cp:revision>
  <dcterms:created xsi:type="dcterms:W3CDTF">2013-12-17T22:16:00Z</dcterms:created>
  <dcterms:modified xsi:type="dcterms:W3CDTF">2013-12-17T22:16:00Z</dcterms:modified>
</cp:coreProperties>
</file>